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94" w:rsidRPr="00C73894" w:rsidRDefault="00C73894" w:rsidP="00C7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Качество товара и гарантийные обязательства.</w:t>
      </w:r>
    </w:p>
    <w:p w:rsidR="00C73894" w:rsidRPr="00C73894" w:rsidRDefault="00C73894" w:rsidP="00C7389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Качество Товара должно соответствовать техническим регламентам, техническим условиям (ТУ), действующим в отношении данного вида Товара, обеспечивать безопасность жизни, здоровья потребителей, предъявляемым к данному виду Товара. 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ООО «Ронекс» (далее </w:t>
      </w:r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Поставщик) гарантирует, что поставленный Товар будет соответствовать установленным настоящим Договором требованиям в течение срока годности/срока реализации, гарантийного срока. Гарантийный срок исчисляется с момента отгрузки Товара Покупателю.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 Товар распространяются гарантийные обязательства, которые фиксируются в тексте договора поставки. 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Гарантия не предоставляется на запасные части, подверженные естественному износу:</w:t>
      </w:r>
    </w:p>
    <w:p w:rsidR="00C73894" w:rsidRPr="00C73894" w:rsidRDefault="00C73894" w:rsidP="00C73894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фильтрующие элементы воздушных, масляных и топливных фильтров;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 свечи зажигания;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контакты распределителя зажигания и контакты прерывателя;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свечи накаливания;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конденсаторы;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лампы накаливания (обрыв нити накаливания);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тормозные колодки, тормозные накладки;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диски сцепления;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 ремни;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щетки стеклоочистителя и профильные резинки щеток;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резиносодержащие элементы ходовой части автомобиля;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     - электрические и электронно-содержащие детали и узлы;</w:t>
      </w:r>
      <w:r w:rsidRPr="00C73894">
        <w:rPr>
          <w:rFonts w:ascii="Times New Roman" w:hAnsi="Times New Roman" w:cs="Times New Roman"/>
          <w:sz w:val="18"/>
          <w:szCs w:val="18"/>
        </w:rPr>
        <w:br/>
      </w:r>
      <w:r w:rsidRPr="00C73894">
        <w:rPr>
          <w:rFonts w:ascii="Times New Roman" w:hAnsi="Times New Roman" w:cs="Times New Roman"/>
          <w:sz w:val="18"/>
          <w:szCs w:val="18"/>
          <w:shd w:val="clear" w:color="auto" w:fill="FFFFFF"/>
        </w:rPr>
        <w:t>- шланги систем охлаждения и шланги, по которым циркулирует охлаждающая жидкость.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Если заводом-изготовителем не установлен гарантийный срок на Товар, Поставщик принимает Товар по гарантии в течение ста восьмидесяти дней с момента приобретения Товара Покупателем.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Гарантийные обязательства не распространяются на повреждения, вызванные неправильной эксплуатацией и установкой Товара, на Товар, имеющий механические повреждения (вмятины, царапины, трещины, потертости, сколы и т.д.), при попадании внутрь устройств посторонних предметов и жидкостей, при самостоятельном ремонте Товара, а также на повреждения, вызванные стихийными бедствиями, на нормальный износ, естественное старение Товара.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 вправе проводить проверки качества поставляемых Товаров в случае, если Покупателю поступила жалоба и (или) претензия на Товар от клиента-потребителя Товара, в том числе с привлечением лицензированных экспертов. В случае обнаружения несоответствия Товара требованиям, указанным в настоящем Договоре, Покупатель вправе вернуть Товар Поставщику. Поставщик в этом случае обязан принять возвращаемый Покупателем Товар и возместить Покупателю понесенные им в связи с этим убытки, в том числе расходы на привлечение экспертов.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выявлении факта наступления гарантийного случая или выявления поставки бракованного или контрафактного товара Покупатель должен направить Поставщику письменную претензию и следующие документы (оригиналы или заверенные копии):</w:t>
      </w:r>
    </w:p>
    <w:p w:rsidR="00C73894" w:rsidRPr="00C73894" w:rsidRDefault="00C73894" w:rsidP="00C7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накладная на покупку данной запасной части у Поставщика;</w:t>
      </w:r>
    </w:p>
    <w:p w:rsidR="00C73894" w:rsidRPr="00C73894" w:rsidRDefault="00C73894" w:rsidP="00C73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заказ-наряд на установку/снятие этой детали, в которой должны быть указаны следующие сведения: дата заказа-наряда, VIN-код автомобиля, пробег автомобиля на момент установки данной детали, а также доказательства оплаты услуг СТОА (при наличии);</w:t>
      </w:r>
    </w:p>
    <w:p w:rsidR="00C73894" w:rsidRPr="00C73894" w:rsidRDefault="00C73894" w:rsidP="00C73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Акт о </w:t>
      </w:r>
      <w:proofErr w:type="spellStart"/>
      <w:r w:rsidRPr="00C7389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дефектовке</w:t>
      </w:r>
      <w:proofErr w:type="spellEnd"/>
      <w:r w:rsidRPr="00C7389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некондиционного Товара, выданный СТОА, проводившим ремонтные работы с подписями ответственных лиц и печатями;</w:t>
      </w:r>
    </w:p>
    <w:p w:rsidR="00C73894" w:rsidRPr="00C73894" w:rsidRDefault="00C73894" w:rsidP="00C7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заполненный бланк заявки на возврат детали;</w:t>
      </w:r>
    </w:p>
    <w:p w:rsidR="00C73894" w:rsidRPr="00C73894" w:rsidRDefault="00C73894" w:rsidP="00C7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заполненный оригинал гарантийного бланка производителя</w:t>
      </w:r>
    </w:p>
    <w:p w:rsidR="00C73894" w:rsidRPr="00C73894" w:rsidRDefault="00C73894" w:rsidP="00C738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в случае проведения экспертизы: копию лицензии фирмы, проводившей экспертизу, акт о проведении экспертизы, с указанием даты проведения, государственного регистрационного знака (номера) автомобиля, VIN-кода автомобиля, пробега автомобиля на момент проведения экспертизы, а также документа, подтверждающего оплату проведения экспертизы, фото- и видеоматериалы.</w:t>
      </w:r>
    </w:p>
    <w:p w:rsidR="00C73894" w:rsidRPr="00C73894" w:rsidRDefault="00C73894" w:rsidP="00C7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ar-SA"/>
        </w:rPr>
        <w:t>- акт проверки качества Товара Покупателем (если такая проверка проводилась).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Поставщик выносит решение по предъявленной Покупателем претензии в отношении качества Товара не позднее 7 (семи) рабочих дней с момента ее получения.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Поставщик оставляет за собой право проведения экспертизы забракованного товара, за свой счет, с привлечением предприятий-изготовителей перечисленной продукции либо независимых полномочных лицензированных экспертов. </w:t>
      </w:r>
    </w:p>
    <w:p w:rsidR="00C73894" w:rsidRPr="00C73894" w:rsidRDefault="00C73894" w:rsidP="00C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подтверждения дефекта, Поставщик возмещает Покупателю стоимость некачественного Товара. Остаточный срок годности поставляемого Товара устанавливается в пределах срока годности Товара, указанного Производителем на </w:t>
      </w:r>
      <w:proofErr w:type="gramStart"/>
      <w:r w:rsidRPr="00C73894">
        <w:rPr>
          <w:rFonts w:ascii="Times New Roman" w:eastAsia="Times New Roman" w:hAnsi="Times New Roman" w:cs="Times New Roman"/>
          <w:sz w:val="18"/>
          <w:szCs w:val="18"/>
          <w:lang w:eastAsia="ru-RU"/>
        </w:rPr>
        <w:t>упаковке.*</w:t>
      </w:r>
      <w:proofErr w:type="gramEnd"/>
    </w:p>
    <w:p w:rsidR="00C73894" w:rsidRPr="00C73894" w:rsidRDefault="00C73894" w:rsidP="00C73894">
      <w:pPr>
        <w:rPr>
          <w:sz w:val="18"/>
          <w:szCs w:val="18"/>
        </w:rPr>
      </w:pPr>
    </w:p>
    <w:p w:rsidR="00380260" w:rsidRDefault="00380260">
      <w:pPr>
        <w:rPr>
          <w:b/>
        </w:rPr>
      </w:pPr>
    </w:p>
    <w:p w:rsidR="00C73894" w:rsidRDefault="00C73894">
      <w:pPr>
        <w:rPr>
          <w:b/>
        </w:rPr>
      </w:pPr>
    </w:p>
    <w:p w:rsidR="00C73894" w:rsidRDefault="00C73894">
      <w:pPr>
        <w:rPr>
          <w:b/>
        </w:rPr>
      </w:pPr>
    </w:p>
    <w:p w:rsidR="00C73894" w:rsidRDefault="00C73894" w:rsidP="00C73894">
      <w:pPr>
        <w:pStyle w:val="a3"/>
        <w:shd w:val="clear" w:color="auto" w:fill="FEFEFE"/>
        <w:spacing w:before="0" w:beforeAutospacing="0" w:after="0" w:afterAutospacing="0"/>
        <w:rPr>
          <w:rFonts w:ascii="Arial" w:hAnsi="Arial" w:cs="Arial"/>
          <w:color w:val="342C25"/>
          <w:sz w:val="16"/>
          <w:szCs w:val="16"/>
        </w:rPr>
      </w:pPr>
      <w:r>
        <w:rPr>
          <w:rFonts w:ascii="Arial" w:hAnsi="Arial" w:cs="Arial"/>
          <w:color w:val="342C25"/>
          <w:sz w:val="16"/>
          <w:szCs w:val="16"/>
        </w:rPr>
        <w:t xml:space="preserve">* </w:t>
      </w:r>
      <w:r w:rsidRPr="00EC0490">
        <w:rPr>
          <w:rFonts w:ascii="Arial" w:hAnsi="Arial" w:cs="Arial"/>
          <w:color w:val="342C25"/>
          <w:sz w:val="16"/>
          <w:szCs w:val="16"/>
        </w:rPr>
        <w:t xml:space="preserve">Вся представленная на сайте информация, касающаяся </w:t>
      </w:r>
      <w:r>
        <w:rPr>
          <w:rFonts w:ascii="Arial" w:hAnsi="Arial" w:cs="Arial"/>
          <w:color w:val="342C25"/>
          <w:sz w:val="16"/>
          <w:szCs w:val="16"/>
        </w:rPr>
        <w:t>возврата товара и гарантийных обязательств</w:t>
      </w:r>
      <w:r w:rsidRPr="00EC0490">
        <w:rPr>
          <w:rFonts w:ascii="Arial" w:hAnsi="Arial" w:cs="Arial"/>
          <w:color w:val="342C25"/>
          <w:sz w:val="16"/>
          <w:szCs w:val="16"/>
        </w:rPr>
        <w:t>, носит информационный характер и ни при каких условиях не является публичной офертой.</w:t>
      </w:r>
    </w:p>
    <w:p w:rsidR="00C73894" w:rsidRPr="00C73894" w:rsidRDefault="00C73894">
      <w:pPr>
        <w:rPr>
          <w:b/>
        </w:rPr>
      </w:pPr>
      <w:r>
        <w:rPr>
          <w:rFonts w:ascii="Arial" w:hAnsi="Arial" w:cs="Arial"/>
          <w:color w:val="342C25"/>
          <w:sz w:val="16"/>
          <w:szCs w:val="16"/>
        </w:rPr>
        <w:t>Условия гарантии подробно изложены в договоре поставки, который заключается непосредственно с Покупателем</w:t>
      </w:r>
      <w:r>
        <w:rPr>
          <w:rFonts w:ascii="Arial" w:hAnsi="Arial" w:cs="Arial"/>
          <w:color w:val="342C25"/>
          <w:sz w:val="16"/>
          <w:szCs w:val="16"/>
        </w:rPr>
        <w:t>.</w:t>
      </w:r>
      <w:bookmarkStart w:id="0" w:name="_GoBack"/>
      <w:bookmarkEnd w:id="0"/>
    </w:p>
    <w:sectPr w:rsidR="00C73894" w:rsidRPr="00C7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4"/>
    <w:rsid w:val="00380260"/>
    <w:rsid w:val="00C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4059-0811-49A8-9C54-C2B2E98F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2024-03-22T15:00:00Z</dcterms:created>
  <dcterms:modified xsi:type="dcterms:W3CDTF">2024-03-22T15:00:00Z</dcterms:modified>
</cp:coreProperties>
</file>